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3F8" w:rsidRPr="00AB079F" w:rsidRDefault="0021085B" w:rsidP="0021085B">
      <w:pPr>
        <w:pStyle w:val="Heading1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>
        <w:rPr>
          <w:rFonts w:ascii="Times New Roman" w:hAnsi="Times New Roman" w:cs="Times New Roman"/>
          <w:color w:val="C00000"/>
          <w:sz w:val="40"/>
          <w:szCs w:val="40"/>
        </w:rPr>
        <w:t>FIN101</w:t>
      </w:r>
      <w:r w:rsidR="007B0838" w:rsidRPr="00AB079F">
        <w:rPr>
          <w:rFonts w:ascii="Times New Roman" w:hAnsi="Times New Roman" w:cs="Times New Roman"/>
          <w:color w:val="C00000"/>
          <w:sz w:val="40"/>
          <w:szCs w:val="40"/>
        </w:rPr>
        <w:t xml:space="preserve">: </w:t>
      </w:r>
      <w:r>
        <w:rPr>
          <w:rFonts w:ascii="Times New Roman" w:hAnsi="Times New Roman" w:cs="Times New Roman"/>
          <w:color w:val="C00000"/>
          <w:sz w:val="40"/>
          <w:szCs w:val="40"/>
        </w:rPr>
        <w:t>Principles of Finance</w:t>
      </w:r>
    </w:p>
    <w:p w:rsidR="00265D6D" w:rsidRDefault="00265D6D" w:rsidP="001447DB">
      <w:pPr>
        <w:pStyle w:val="Heading1"/>
        <w:jc w:val="center"/>
        <w:rPr>
          <w:rFonts w:ascii="Times New Roman" w:hAnsi="Times New Roman" w:cs="Times New Roman"/>
          <w:color w:val="0D0D0D" w:themeColor="text1" w:themeTint="F2"/>
          <w:szCs w:val="24"/>
        </w:rPr>
      </w:pPr>
    </w:p>
    <w:p w:rsidR="001447DB" w:rsidRPr="00AB079F" w:rsidRDefault="00A778B0" w:rsidP="001447DB">
      <w:pPr>
        <w:pStyle w:val="Heading1"/>
        <w:jc w:val="center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>SECOND</w:t>
      </w:r>
      <w:r w:rsidR="001447DB" w:rsidRPr="00AB079F">
        <w:rPr>
          <w:rFonts w:ascii="Times New Roman" w:hAnsi="Times New Roman" w:cs="Times New Roman"/>
          <w:color w:val="0D0D0D" w:themeColor="text1" w:themeTint="F2"/>
        </w:rPr>
        <w:t xml:space="preserve"> SEMESTER 2018</w:t>
      </w:r>
      <w:r w:rsidR="00311FAC" w:rsidRPr="00AB079F">
        <w:rPr>
          <w:rFonts w:ascii="Times New Roman" w:hAnsi="Times New Roman" w:cs="Times New Roman"/>
          <w:color w:val="0D0D0D" w:themeColor="text1" w:themeTint="F2"/>
        </w:rPr>
        <w:t>-19</w:t>
      </w:r>
    </w:p>
    <w:p w:rsidR="001447DB" w:rsidRPr="00AB079F" w:rsidRDefault="00A778B0" w:rsidP="001447DB">
      <w:pPr>
        <w:pStyle w:val="Heading1"/>
        <w:jc w:val="center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>ASSIGNMENT</w:t>
      </w:r>
      <w:r w:rsidR="0021085B">
        <w:rPr>
          <w:rFonts w:ascii="Times New Roman" w:hAnsi="Times New Roman" w:cs="Times New Roman"/>
          <w:color w:val="0D0D0D" w:themeColor="text1" w:themeTint="F2"/>
        </w:rPr>
        <w:t>-1</w:t>
      </w:r>
    </w:p>
    <w:tbl>
      <w:tblPr>
        <w:tblStyle w:val="TableGrid"/>
        <w:tblpPr w:leftFromText="180" w:rightFromText="180" w:vertAnchor="text" w:horzAnchor="margin" w:tblpY="1194"/>
        <w:tblW w:w="12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0"/>
        <w:gridCol w:w="90"/>
        <w:gridCol w:w="6498"/>
        <w:gridCol w:w="90"/>
      </w:tblGrid>
      <w:tr w:rsidR="00AB079F" w:rsidRPr="00AB079F" w:rsidTr="00CD49BD">
        <w:trPr>
          <w:gridAfter w:val="1"/>
          <w:wAfter w:w="90" w:type="dxa"/>
          <w:trHeight w:val="990"/>
        </w:trPr>
        <w:tc>
          <w:tcPr>
            <w:tcW w:w="6120" w:type="dxa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Course:</w:t>
            </w:r>
          </w:p>
          <w:p w:rsidR="00AB079F" w:rsidRPr="00AB079F" w:rsidRDefault="0021085B" w:rsidP="008631DA">
            <w:pPr>
              <w:spacing w:after="200" w:line="276" w:lineRule="auto"/>
              <w:rPr>
                <w:rFonts w:ascii="Californian FB" w:hAnsi="Californian FB"/>
                <w:b/>
                <w:bCs/>
                <w:sz w:val="36"/>
                <w:szCs w:val="36"/>
              </w:rPr>
            </w:pPr>
            <w:r>
              <w:rPr>
                <w:rFonts w:ascii="Californian FB" w:hAnsi="Californian FB"/>
                <w:i/>
                <w:iCs/>
                <w:color w:val="767171" w:themeColor="background2" w:themeShade="80"/>
                <w:sz w:val="32"/>
                <w:szCs w:val="32"/>
              </w:rPr>
              <w:t>FIN101</w:t>
            </w:r>
          </w:p>
        </w:tc>
        <w:tc>
          <w:tcPr>
            <w:tcW w:w="6588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 xml:space="preserve">Student name: </w:t>
            </w:r>
          </w:p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6"/>
                <w:szCs w:val="36"/>
              </w:rPr>
            </w:pPr>
          </w:p>
        </w:tc>
      </w:tr>
      <w:tr w:rsidR="00AB079F" w:rsidRPr="00AB079F" w:rsidTr="00CD49BD">
        <w:trPr>
          <w:trHeight w:val="990"/>
        </w:trPr>
        <w:tc>
          <w:tcPr>
            <w:tcW w:w="6210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Academic Year</w:t>
            </w:r>
          </w:p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143</w:t>
            </w:r>
            <w:r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9</w:t>
            </w: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-14</w:t>
            </w:r>
            <w:r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40</w:t>
            </w: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 xml:space="preserve"> H</w:t>
            </w:r>
          </w:p>
        </w:tc>
        <w:tc>
          <w:tcPr>
            <w:tcW w:w="6588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Students number:</w:t>
            </w:r>
          </w:p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6"/>
                <w:szCs w:val="36"/>
              </w:rPr>
            </w:pPr>
          </w:p>
        </w:tc>
      </w:tr>
      <w:tr w:rsidR="00AB079F" w:rsidRPr="00AB079F" w:rsidTr="00CD49BD">
        <w:trPr>
          <w:trHeight w:val="900"/>
        </w:trPr>
        <w:tc>
          <w:tcPr>
            <w:tcW w:w="6210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Semester:</w:t>
            </w:r>
          </w:p>
          <w:p w:rsidR="00AB079F" w:rsidRPr="00AB079F" w:rsidRDefault="00AB079F" w:rsidP="008631DA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 xml:space="preserve"> </w:t>
            </w:r>
            <w:r w:rsidR="008631DA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2</w:t>
            </w:r>
            <w:r w:rsidR="008631DA" w:rsidRPr="008631DA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  <w:vertAlign w:val="superscript"/>
              </w:rPr>
              <w:t>nd</w:t>
            </w:r>
            <w:r w:rsidR="008631DA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 xml:space="preserve"> </w:t>
            </w:r>
          </w:p>
        </w:tc>
        <w:tc>
          <w:tcPr>
            <w:tcW w:w="6588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16"/>
                <w:szCs w:val="16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 xml:space="preserve">student grade: </w:t>
            </w:r>
          </w:p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</w:pPr>
          </w:p>
        </w:tc>
      </w:tr>
      <w:tr w:rsidR="00AB079F" w:rsidRPr="00AB079F" w:rsidTr="00CD49BD">
        <w:trPr>
          <w:trHeight w:val="1170"/>
        </w:trPr>
        <w:tc>
          <w:tcPr>
            <w:tcW w:w="6210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Section:</w:t>
            </w:r>
          </w:p>
          <w:p w:rsidR="00AB079F" w:rsidRPr="00AB079F" w:rsidRDefault="00AB079F" w:rsidP="008631DA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 xml:space="preserve"> </w:t>
            </w:r>
            <w:r w:rsidRPr="00AB079F">
              <w:rPr>
                <w:rFonts w:ascii="Californian FB" w:hAnsi="Californian FB"/>
                <w:i/>
                <w:iCs/>
                <w:color w:val="767171" w:themeColor="background2" w:themeShade="80"/>
                <w:sz w:val="32"/>
                <w:szCs w:val="32"/>
              </w:rPr>
              <w:t xml:space="preserve">CRN: </w:t>
            </w: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 xml:space="preserve"> </w:t>
            </w:r>
          </w:p>
        </w:tc>
        <w:tc>
          <w:tcPr>
            <w:tcW w:w="6588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Level of the Mark:</w:t>
            </w:r>
          </w:p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6"/>
                <w:szCs w:val="36"/>
              </w:rPr>
            </w:pPr>
          </w:p>
        </w:tc>
      </w:tr>
    </w:tbl>
    <w:p w:rsidR="00294D11" w:rsidRDefault="00294D11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:rsidR="00AB079F" w:rsidRDefault="00AB079F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:rsidR="00AB079F" w:rsidRDefault="00AB079F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:rsidR="009024FF" w:rsidRDefault="009024FF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  <w:r>
        <w:rPr>
          <w:rFonts w:ascii="Times New Roman" w:hAnsi="Times New Roman" w:cs="Times New Roman"/>
          <w:color w:val="C45911" w:themeColor="accent2" w:themeShade="BF"/>
          <w:sz w:val="34"/>
          <w:szCs w:val="24"/>
        </w:rPr>
        <w:t>Instructions for Assignment</w:t>
      </w:r>
    </w:p>
    <w:tbl>
      <w:tblPr>
        <w:tblStyle w:val="TableGrid"/>
        <w:tblW w:w="9185" w:type="dxa"/>
        <w:tblInd w:w="1070" w:type="dxa"/>
        <w:tblLook w:val="04A0" w:firstRow="1" w:lastRow="0" w:firstColumn="1" w:lastColumn="0" w:noHBand="0" w:noVBand="1"/>
      </w:tblPr>
      <w:tblGrid>
        <w:gridCol w:w="3666"/>
        <w:gridCol w:w="5519"/>
      </w:tblGrid>
      <w:tr w:rsidR="000420BD" w:rsidTr="00E553FF">
        <w:tc>
          <w:tcPr>
            <w:tcW w:w="3666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Due date for Submission</w:t>
            </w:r>
          </w:p>
        </w:tc>
        <w:tc>
          <w:tcPr>
            <w:tcW w:w="5519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834FD">
              <w:rPr>
                <w:rFonts w:ascii="Times New Roman" w:hAnsi="Times New Roman" w:cs="Times New Roman"/>
                <w:sz w:val="24"/>
                <w:szCs w:val="24"/>
              </w:rPr>
              <w:t>nd of Week 6 (16/2/2019)</w:t>
            </w:r>
          </w:p>
        </w:tc>
      </w:tr>
      <w:tr w:rsidR="000420BD" w:rsidTr="00E553FF">
        <w:tc>
          <w:tcPr>
            <w:tcW w:w="3666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46">
              <w:rPr>
                <w:rFonts w:ascii="Times New Roman" w:hAnsi="Times New Roman" w:cs="Times New Roman"/>
                <w:sz w:val="24"/>
                <w:szCs w:val="24"/>
              </w:rPr>
              <w:t>Maximum Marks:</w:t>
            </w:r>
          </w:p>
        </w:tc>
        <w:tc>
          <w:tcPr>
            <w:tcW w:w="5519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4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0420BD" w:rsidTr="00E553FF">
        <w:tc>
          <w:tcPr>
            <w:tcW w:w="3666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447DB">
              <w:rPr>
                <w:rFonts w:ascii="Times New Roman" w:hAnsi="Times New Roman" w:cs="Times New Roman"/>
                <w:sz w:val="24"/>
                <w:szCs w:val="24"/>
              </w:rPr>
              <w:t xml:space="preserve">ubmission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Mode</w:t>
            </w:r>
          </w:p>
        </w:tc>
        <w:tc>
          <w:tcPr>
            <w:tcW w:w="5519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7DB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  <w:r w:rsidRPr="001447D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1447DB">
              <w:rPr>
                <w:rFonts w:ascii="Times New Roman" w:hAnsi="Times New Roman" w:cs="Times New Roman"/>
                <w:sz w:val="24"/>
                <w:szCs w:val="24"/>
              </w:rPr>
              <w:t>blackboard</w:t>
            </w:r>
          </w:p>
        </w:tc>
      </w:tr>
      <w:tr w:rsidR="00003AEE" w:rsidTr="00E553FF">
        <w:tc>
          <w:tcPr>
            <w:tcW w:w="3666" w:type="dxa"/>
            <w:vAlign w:val="center"/>
          </w:tcPr>
          <w:p w:rsidR="00003AEE" w:rsidRDefault="00003AEE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Word Count</w:t>
            </w:r>
          </w:p>
        </w:tc>
        <w:tc>
          <w:tcPr>
            <w:tcW w:w="5519" w:type="dxa"/>
            <w:vAlign w:val="center"/>
          </w:tcPr>
          <w:p w:rsidR="00003AEE" w:rsidRPr="001447DB" w:rsidRDefault="00003AEE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1500-2500</w:t>
            </w:r>
          </w:p>
        </w:tc>
      </w:tr>
      <w:tr w:rsidR="000420BD" w:rsidTr="00E553FF">
        <w:tc>
          <w:tcPr>
            <w:tcW w:w="3666" w:type="dxa"/>
            <w:vAlign w:val="center"/>
          </w:tcPr>
          <w:p w:rsidR="000420BD" w:rsidRDefault="000420BD" w:rsidP="000420BD">
            <w:pPr>
              <w:tabs>
                <w:tab w:val="left" w:pos="820"/>
                <w:tab w:val="left" w:pos="821"/>
              </w:tabs>
              <w:spacing w:before="1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447DB">
              <w:rPr>
                <w:rFonts w:ascii="Times New Roman" w:hAnsi="Times New Roman" w:cs="Times New Roman"/>
                <w:sz w:val="24"/>
                <w:szCs w:val="24"/>
              </w:rPr>
              <w:t>ubmission method</w:t>
            </w:r>
          </w:p>
        </w:tc>
        <w:tc>
          <w:tcPr>
            <w:tcW w:w="5519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0BD">
              <w:rPr>
                <w:rFonts w:ascii="Times New Roman" w:hAnsi="Times New Roman" w:cs="Times New Roman"/>
                <w:sz w:val="24"/>
                <w:szCs w:val="24"/>
              </w:rPr>
              <w:t xml:space="preserve">Only </w:t>
            </w:r>
            <w:r w:rsidRPr="00AB07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WORD DOCUMENT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53FF" w:rsidRDefault="00E553FF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Times New Roman / 12 Font size</w:t>
            </w:r>
            <w:r w:rsidR="00D82C86">
              <w:rPr>
                <w:rFonts w:ascii="Times New Roman" w:hAnsi="Times New Roman" w:cs="Times New Roman"/>
                <w:sz w:val="24"/>
                <w:szCs w:val="24"/>
              </w:rPr>
              <w:t xml:space="preserve"> / Double Spacing </w:t>
            </w:r>
          </w:p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4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PDF not accepted</w:t>
            </w:r>
          </w:p>
        </w:tc>
      </w:tr>
    </w:tbl>
    <w:p w:rsidR="009024FF" w:rsidRPr="001447DB" w:rsidRDefault="009024FF" w:rsidP="009024FF">
      <w:pPr>
        <w:pStyle w:val="Heading1"/>
        <w:spacing w:before="157"/>
        <w:rPr>
          <w:rFonts w:ascii="Times New Roman" w:hAnsi="Times New Roman" w:cs="Times New Roman"/>
          <w:color w:val="C45911" w:themeColor="accent2" w:themeShade="BF"/>
          <w:sz w:val="28"/>
          <w:szCs w:val="24"/>
        </w:rPr>
      </w:pPr>
      <w:r w:rsidRPr="001447DB">
        <w:rPr>
          <w:rFonts w:ascii="Times New Roman" w:hAnsi="Times New Roman" w:cs="Times New Roman"/>
          <w:color w:val="C45911" w:themeColor="accent2" w:themeShade="BF"/>
          <w:sz w:val="28"/>
          <w:szCs w:val="24"/>
        </w:rPr>
        <w:t>Assignment Regulations:</w:t>
      </w:r>
    </w:p>
    <w:p w:rsidR="00190D46" w:rsidRDefault="00190D46" w:rsidP="00190D46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rPr>
          <w:rFonts w:ascii="Times New Roman" w:hAnsi="Times New Roman" w:cs="Times New Roman"/>
          <w:sz w:val="24"/>
          <w:szCs w:val="24"/>
        </w:rPr>
      </w:pPr>
      <w:r w:rsidRPr="001447DB">
        <w:rPr>
          <w:rFonts w:ascii="Times New Roman" w:hAnsi="Times New Roman" w:cs="Times New Roman"/>
          <w:sz w:val="24"/>
          <w:szCs w:val="24"/>
        </w:rPr>
        <w:t>This assignment is an individual</w:t>
      </w:r>
      <w:r w:rsidRPr="001447D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assignment.</w:t>
      </w:r>
    </w:p>
    <w:p w:rsidR="009024FF" w:rsidRPr="001447DB" w:rsidRDefault="009024FF" w:rsidP="00190D46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rPr>
          <w:rFonts w:ascii="Times New Roman" w:hAnsi="Times New Roman" w:cs="Times New Roman"/>
          <w:sz w:val="24"/>
          <w:szCs w:val="24"/>
        </w:rPr>
      </w:pPr>
      <w:r w:rsidRPr="001447DB">
        <w:rPr>
          <w:rFonts w:ascii="Times New Roman" w:hAnsi="Times New Roman" w:cs="Times New Roman"/>
          <w:sz w:val="24"/>
          <w:szCs w:val="24"/>
        </w:rPr>
        <w:t>All students are encouraged to use their own</w:t>
      </w:r>
      <w:r w:rsidRPr="001447DB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word</w:t>
      </w:r>
      <w:r w:rsidR="00E553FF">
        <w:rPr>
          <w:rFonts w:ascii="Times New Roman" w:hAnsi="Times New Roman" w:cs="Times New Roman"/>
          <w:sz w:val="24"/>
          <w:szCs w:val="24"/>
        </w:rPr>
        <w:t>s</w:t>
      </w:r>
      <w:r w:rsidRPr="001447DB">
        <w:rPr>
          <w:rFonts w:ascii="Times New Roman" w:hAnsi="Times New Roman" w:cs="Times New Roman"/>
          <w:sz w:val="24"/>
          <w:szCs w:val="24"/>
        </w:rPr>
        <w:t>.</w:t>
      </w:r>
    </w:p>
    <w:p w:rsidR="009024FF" w:rsidRPr="001447DB" w:rsidRDefault="009024FF" w:rsidP="0067327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rPr>
          <w:rFonts w:ascii="Times New Roman" w:hAnsi="Times New Roman" w:cs="Times New Roman"/>
          <w:sz w:val="24"/>
          <w:szCs w:val="24"/>
        </w:rPr>
      </w:pPr>
      <w:r w:rsidRPr="001447DB">
        <w:rPr>
          <w:rFonts w:ascii="Times New Roman" w:hAnsi="Times New Roman" w:cs="Times New Roman"/>
          <w:sz w:val="24"/>
          <w:szCs w:val="24"/>
        </w:rPr>
        <w:t xml:space="preserve">Student must apply </w:t>
      </w:r>
      <w:r w:rsidR="0067327B">
        <w:rPr>
          <w:rFonts w:ascii="Times New Roman" w:hAnsi="Times New Roman" w:cs="Times New Roman"/>
          <w:sz w:val="24"/>
          <w:szCs w:val="24"/>
        </w:rPr>
        <w:t>APA</w:t>
      </w:r>
      <w:bookmarkStart w:id="0" w:name="_GoBack"/>
      <w:bookmarkEnd w:id="0"/>
      <w:r w:rsidRPr="001447DB">
        <w:rPr>
          <w:rFonts w:ascii="Times New Roman" w:hAnsi="Times New Roman" w:cs="Times New Roman"/>
          <w:sz w:val="24"/>
          <w:szCs w:val="24"/>
        </w:rPr>
        <w:t xml:space="preserve"> Style within their</w:t>
      </w:r>
      <w:r w:rsidRPr="001447DB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reports.</w:t>
      </w:r>
    </w:p>
    <w:p w:rsidR="00D72088" w:rsidRPr="00D72088" w:rsidRDefault="009024FF" w:rsidP="00D7208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242" w:lineRule="auto"/>
        <w:ind w:right="941"/>
        <w:rPr>
          <w:rFonts w:ascii="Times New Roman" w:hAnsi="Times New Roman" w:cs="Times New Roman"/>
          <w:sz w:val="24"/>
          <w:szCs w:val="24"/>
        </w:rPr>
        <w:sectPr w:rsidR="00D72088" w:rsidRPr="00D72088">
          <w:headerReference w:type="default" r:id="rId8"/>
          <w:pgSz w:w="12240" w:h="15840"/>
          <w:pgMar w:top="1400" w:right="1320" w:bottom="280" w:left="1340" w:header="720" w:footer="720" w:gutter="0"/>
          <w:cols w:space="720"/>
        </w:sectPr>
      </w:pPr>
      <w:r w:rsidRPr="001447DB">
        <w:rPr>
          <w:rFonts w:ascii="Times New Roman" w:hAnsi="Times New Roman" w:cs="Times New Roman"/>
          <w:sz w:val="24"/>
          <w:szCs w:val="24"/>
        </w:rPr>
        <w:t>A mark of zero will be given for any submission that includes copying from</w:t>
      </w:r>
      <w:r w:rsidRPr="001447DB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other resource without referencing</w:t>
      </w:r>
      <w:r w:rsidRPr="001447D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it</w:t>
      </w:r>
    </w:p>
    <w:p w:rsidR="009024FF" w:rsidRDefault="009024FF">
      <w:pPr>
        <w:rPr>
          <w:rFonts w:ascii="Times New Roman" w:eastAsia="Calibri" w:hAnsi="Times New Roman" w:cs="Times New Roman"/>
          <w:b/>
          <w:bCs/>
          <w:color w:val="C45911" w:themeColor="accent2" w:themeShade="BF"/>
          <w:sz w:val="34"/>
          <w:szCs w:val="24"/>
        </w:rPr>
      </w:pPr>
    </w:p>
    <w:p w:rsidR="001447DB" w:rsidRDefault="009E2813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  <w:r>
        <w:rPr>
          <w:rFonts w:ascii="Times New Roman" w:hAnsi="Times New Roman" w:cs="Times New Roman"/>
          <w:color w:val="C45911" w:themeColor="accent2" w:themeShade="BF"/>
          <w:sz w:val="34"/>
          <w:szCs w:val="24"/>
        </w:rPr>
        <w:t>ASSIGNMENT -1</w:t>
      </w:r>
    </w:p>
    <w:p w:rsidR="00E553FF" w:rsidRDefault="00E553FF" w:rsidP="00E553FF">
      <w:pPr>
        <w:pStyle w:val="Heading1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:rsidR="00E553FF" w:rsidRDefault="00E553FF" w:rsidP="00E553FF"/>
    <w:p w:rsidR="00E553FF" w:rsidRPr="00D82C86" w:rsidRDefault="00E553FF" w:rsidP="00A8036B">
      <w:pPr>
        <w:pStyle w:val="ListParagraph"/>
        <w:numPr>
          <w:ilvl w:val="0"/>
          <w:numId w:val="26"/>
        </w:numPr>
        <w:adjustRightInd w:val="0"/>
        <w:spacing w:line="360" w:lineRule="auto"/>
        <w:contextualSpacing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D82C86">
        <w:rPr>
          <w:rFonts w:asciiTheme="majorBidi" w:hAnsiTheme="majorBidi" w:cstheme="majorBidi"/>
          <w:sz w:val="24"/>
          <w:szCs w:val="24"/>
        </w:rPr>
        <w:t xml:space="preserve">An investor wishes </w:t>
      </w:r>
      <w:r w:rsidR="00A8036B">
        <w:rPr>
          <w:rFonts w:asciiTheme="majorBidi" w:hAnsiTheme="majorBidi" w:cstheme="majorBidi"/>
          <w:sz w:val="24"/>
          <w:szCs w:val="24"/>
        </w:rPr>
        <w:t>deposits $100 in a bank account for 5 years at 8% interest. Find out the amount which he will have in his account if interest is compounded (a) annually, (b) semi-annually, (c) quarterly and (d) continuously</w:t>
      </w:r>
      <w:r w:rsidR="00A8036B" w:rsidRPr="006C5FDC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6C5FDC" w:rsidRPr="006C5FDC">
        <w:rPr>
          <w:rFonts w:asciiTheme="majorBidi" w:hAnsiTheme="majorBidi" w:cstheme="majorBidi"/>
          <w:b/>
          <w:bCs/>
          <w:sz w:val="24"/>
          <w:szCs w:val="24"/>
        </w:rPr>
        <w:t>(LO 3)</w:t>
      </w:r>
      <w:r w:rsidR="006C5FDC">
        <w:rPr>
          <w:rFonts w:asciiTheme="majorBidi" w:hAnsiTheme="majorBidi" w:cstheme="majorBidi"/>
          <w:sz w:val="24"/>
          <w:szCs w:val="24"/>
        </w:rPr>
        <w:t xml:space="preserve"> </w:t>
      </w:r>
      <w:r w:rsidR="00223D2D" w:rsidRPr="00223D2D">
        <w:rPr>
          <w:rFonts w:asciiTheme="majorBidi" w:hAnsiTheme="majorBidi" w:cstheme="majorBidi"/>
          <w:b/>
          <w:bCs/>
          <w:sz w:val="24"/>
          <w:szCs w:val="24"/>
        </w:rPr>
        <w:t>(</w:t>
      </w:r>
      <w:r w:rsidR="004C784F">
        <w:rPr>
          <w:rFonts w:asciiTheme="majorBidi" w:hAnsiTheme="majorBidi" w:cstheme="majorBidi"/>
          <w:b/>
          <w:bCs/>
          <w:sz w:val="24"/>
          <w:szCs w:val="24"/>
        </w:rPr>
        <w:t>0.2</w:t>
      </w:r>
      <w:r w:rsidR="00223D2D" w:rsidRPr="00223D2D">
        <w:rPr>
          <w:rFonts w:asciiTheme="majorBidi" w:hAnsiTheme="majorBidi" w:cstheme="majorBidi"/>
          <w:b/>
          <w:bCs/>
          <w:sz w:val="24"/>
          <w:szCs w:val="24"/>
        </w:rPr>
        <w:t>5 X 4 = 1 Mark)</w:t>
      </w:r>
      <w:r w:rsidR="00223D2D">
        <w:rPr>
          <w:rFonts w:asciiTheme="majorBidi" w:hAnsiTheme="majorBidi" w:cstheme="majorBidi"/>
          <w:sz w:val="24"/>
          <w:szCs w:val="24"/>
        </w:rPr>
        <w:t xml:space="preserve"> </w:t>
      </w:r>
    </w:p>
    <w:p w:rsidR="00A8036B" w:rsidRDefault="00A8036B" w:rsidP="00D82C86">
      <w:pPr>
        <w:autoSpaceDE w:val="0"/>
        <w:autoSpaceDN w:val="0"/>
        <w:adjustRightInd w:val="0"/>
        <w:spacing w:after="0" w:line="36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A8036B" w:rsidRPr="00DD30ED" w:rsidRDefault="00DD30ED" w:rsidP="00DD30ED">
      <w:pPr>
        <w:pStyle w:val="ListParagraph"/>
        <w:numPr>
          <w:ilvl w:val="0"/>
          <w:numId w:val="26"/>
        </w:numPr>
        <w:adjustRightInd w:val="0"/>
        <w:spacing w:line="36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>You have a choice of accepting either of two 5-year cash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D30ED">
        <w:rPr>
          <w:rFonts w:asciiTheme="majorBidi" w:hAnsiTheme="majorBidi" w:cstheme="majorBidi"/>
          <w:sz w:val="24"/>
          <w:szCs w:val="24"/>
        </w:rPr>
        <w:t>flow streams or lump-sum amounts given</w:t>
      </w:r>
      <w:r w:rsidR="00223D2D">
        <w:rPr>
          <w:rFonts w:asciiTheme="majorBidi" w:hAnsiTheme="majorBidi" w:cstheme="majorBidi"/>
          <w:sz w:val="24"/>
          <w:szCs w:val="24"/>
        </w:rPr>
        <w:t xml:space="preserve"> 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DD30ED">
        <w:rPr>
          <w:rFonts w:asciiTheme="majorBidi" w:hAnsiTheme="majorBidi" w:cstheme="majorBidi"/>
          <w:i/>
          <w:iCs/>
          <w:sz w:val="24"/>
          <w:szCs w:val="24"/>
        </w:rPr>
        <w:t xml:space="preserve">End of year                                                               Cash flow stream                        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DD30ED">
        <w:rPr>
          <w:rFonts w:asciiTheme="majorBidi" w:hAnsiTheme="majorBidi" w:cstheme="majorBidi"/>
          <w:i/>
          <w:iCs/>
          <w:sz w:val="24"/>
          <w:szCs w:val="24"/>
        </w:rPr>
        <w:t xml:space="preserve">                                                          Alternative I                       Alternative II</w:t>
      </w:r>
    </w:p>
    <w:p w:rsidR="00DD30ED" w:rsidRPr="00DD30ED" w:rsidRDefault="00DD30ED" w:rsidP="008046B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 xml:space="preserve">1                                                                 </w:t>
      </w:r>
      <w:r w:rsidR="008046BF">
        <w:rPr>
          <w:rFonts w:asciiTheme="majorBidi" w:hAnsiTheme="majorBidi" w:cstheme="majorBidi"/>
          <w:sz w:val="24"/>
          <w:szCs w:val="24"/>
        </w:rPr>
        <w:t>$</w:t>
      </w:r>
      <w:r w:rsidRPr="00DD30ED">
        <w:rPr>
          <w:rFonts w:asciiTheme="majorBidi" w:hAnsiTheme="majorBidi" w:cstheme="majorBidi"/>
          <w:sz w:val="24"/>
          <w:szCs w:val="24"/>
        </w:rPr>
        <w:t xml:space="preserve"> 7,000                                 </w:t>
      </w:r>
      <w:r w:rsidR="008046BF">
        <w:rPr>
          <w:rFonts w:asciiTheme="majorBidi" w:hAnsiTheme="majorBidi" w:cstheme="majorBidi"/>
          <w:sz w:val="24"/>
          <w:szCs w:val="24"/>
        </w:rPr>
        <w:t>$</w:t>
      </w:r>
      <w:r w:rsidRPr="00DD30ED">
        <w:rPr>
          <w:rFonts w:asciiTheme="majorBidi" w:hAnsiTheme="majorBidi" w:cstheme="majorBidi"/>
          <w:sz w:val="24"/>
          <w:szCs w:val="24"/>
        </w:rPr>
        <w:t xml:space="preserve"> 11,000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>2                                                                      7,000                                         9,000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>3                                                                      7,000                                         7,000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>4                                                                      7,000                                         5,000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>5                                                                      7,000                                          3,000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Lump-sum amount</w:t>
      </w:r>
    </w:p>
    <w:p w:rsidR="00A8036B" w:rsidRPr="00DD30ED" w:rsidRDefault="00DD30ED" w:rsidP="008046BF">
      <w:pPr>
        <w:autoSpaceDE w:val="0"/>
        <w:autoSpaceDN w:val="0"/>
        <w:adjustRightInd w:val="0"/>
        <w:spacing w:after="0" w:line="36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DD30ED">
        <w:rPr>
          <w:rFonts w:asciiTheme="majorBidi" w:hAnsiTheme="majorBidi" w:cstheme="majorBidi"/>
          <w:b/>
          <w:bCs/>
          <w:sz w:val="24"/>
          <w:szCs w:val="24"/>
        </w:rPr>
        <w:t>At time zero (</w:t>
      </w:r>
      <w:r w:rsidRPr="00DD30E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t </w:t>
      </w:r>
      <w:r w:rsidRPr="00DD30ED">
        <w:rPr>
          <w:rFonts w:asciiTheme="majorBidi" w:hAnsiTheme="majorBidi" w:cstheme="majorBidi"/>
          <w:b/>
          <w:bCs/>
          <w:sz w:val="24"/>
          <w:szCs w:val="24"/>
        </w:rPr>
        <w:t xml:space="preserve">= 0)                                       </w:t>
      </w:r>
      <w:r w:rsidR="008046BF">
        <w:rPr>
          <w:rFonts w:asciiTheme="majorBidi" w:hAnsiTheme="majorBidi" w:cstheme="majorBidi"/>
          <w:b/>
          <w:bCs/>
          <w:sz w:val="24"/>
          <w:szCs w:val="24"/>
        </w:rPr>
        <w:t>$</w:t>
      </w:r>
      <w:r w:rsidRPr="00DD30ED">
        <w:rPr>
          <w:rFonts w:asciiTheme="majorBidi" w:hAnsiTheme="majorBidi" w:cstheme="majorBidi"/>
          <w:b/>
          <w:bCs/>
          <w:sz w:val="24"/>
          <w:szCs w:val="24"/>
        </w:rPr>
        <w:t xml:space="preserve">28,250      </w:t>
      </w:r>
      <w:r w:rsidR="008046BF">
        <w:rPr>
          <w:rFonts w:asciiTheme="majorBidi" w:hAnsiTheme="majorBidi" w:cstheme="majorBidi"/>
          <w:b/>
          <w:bCs/>
          <w:sz w:val="24"/>
          <w:szCs w:val="24"/>
        </w:rPr>
        <w:t xml:space="preserve">   </w:t>
      </w:r>
      <w:r w:rsidRPr="00DD30ED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</w:t>
      </w:r>
      <w:r w:rsidR="008046BF">
        <w:rPr>
          <w:rFonts w:asciiTheme="majorBidi" w:hAnsiTheme="majorBidi" w:cstheme="majorBidi"/>
          <w:b/>
          <w:bCs/>
          <w:sz w:val="24"/>
          <w:szCs w:val="24"/>
        </w:rPr>
        <w:t>$</w:t>
      </w:r>
      <w:r w:rsidRPr="00DD30ED">
        <w:rPr>
          <w:rFonts w:asciiTheme="majorBidi" w:hAnsiTheme="majorBidi" w:cstheme="majorBidi"/>
          <w:b/>
          <w:bCs/>
          <w:sz w:val="24"/>
          <w:szCs w:val="24"/>
        </w:rPr>
        <w:t>28,000</w:t>
      </w:r>
    </w:p>
    <w:p w:rsid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 xml:space="preserve">Assuming 10 per cent required rate of return, which alternative (I or II) </w:t>
      </w:r>
      <w:r>
        <w:rPr>
          <w:rFonts w:asciiTheme="majorBidi" w:hAnsiTheme="majorBidi" w:cstheme="majorBidi"/>
          <w:sz w:val="24"/>
          <w:szCs w:val="24"/>
        </w:rPr>
        <w:t xml:space="preserve">and in which form (Cash flow or </w:t>
      </w:r>
      <w:r w:rsidRPr="00DD30ED">
        <w:rPr>
          <w:rFonts w:asciiTheme="majorBidi" w:hAnsiTheme="majorBidi" w:cstheme="majorBidi"/>
          <w:sz w:val="24"/>
          <w:szCs w:val="24"/>
        </w:rPr>
        <w:t>lump-sum) would you prefer and why?</w:t>
      </w:r>
      <w:r w:rsidR="00223D2D">
        <w:rPr>
          <w:rFonts w:asciiTheme="majorBidi" w:hAnsiTheme="majorBidi" w:cstheme="majorBidi"/>
          <w:sz w:val="24"/>
          <w:szCs w:val="24"/>
        </w:rPr>
        <w:t xml:space="preserve"> </w:t>
      </w:r>
      <w:r w:rsidR="006C5FDC" w:rsidRPr="006C5FDC">
        <w:rPr>
          <w:rFonts w:asciiTheme="majorBidi" w:hAnsiTheme="majorBidi" w:cstheme="majorBidi"/>
          <w:b/>
          <w:bCs/>
          <w:sz w:val="24"/>
          <w:szCs w:val="24"/>
        </w:rPr>
        <w:t>(LO 3)</w:t>
      </w:r>
      <w:r w:rsidR="006C5FDC">
        <w:rPr>
          <w:rFonts w:asciiTheme="majorBidi" w:hAnsiTheme="majorBidi" w:cstheme="majorBidi"/>
          <w:sz w:val="24"/>
          <w:szCs w:val="24"/>
        </w:rPr>
        <w:t xml:space="preserve"> </w:t>
      </w:r>
      <w:r w:rsidR="00223D2D">
        <w:rPr>
          <w:rFonts w:asciiTheme="majorBidi" w:hAnsiTheme="majorBidi" w:cstheme="majorBidi"/>
          <w:sz w:val="24"/>
          <w:szCs w:val="24"/>
        </w:rPr>
        <w:t xml:space="preserve"> </w:t>
      </w:r>
      <w:r w:rsidR="004C784F">
        <w:rPr>
          <w:rFonts w:asciiTheme="majorBidi" w:hAnsiTheme="majorBidi" w:cstheme="majorBidi"/>
          <w:b/>
          <w:bCs/>
          <w:sz w:val="24"/>
          <w:szCs w:val="24"/>
        </w:rPr>
        <w:t>(2</w:t>
      </w:r>
      <w:r w:rsidR="00223D2D" w:rsidRPr="00223D2D">
        <w:rPr>
          <w:rFonts w:asciiTheme="majorBidi" w:hAnsiTheme="majorBidi" w:cstheme="majorBidi"/>
          <w:b/>
          <w:bCs/>
          <w:sz w:val="24"/>
          <w:szCs w:val="24"/>
        </w:rPr>
        <w:t xml:space="preserve"> Mark</w:t>
      </w:r>
      <w:r w:rsidR="006C5FDC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223D2D" w:rsidRPr="00223D2D">
        <w:rPr>
          <w:rFonts w:asciiTheme="majorBidi" w:hAnsiTheme="majorBidi" w:cstheme="majorBidi"/>
          <w:b/>
          <w:bCs/>
          <w:sz w:val="24"/>
          <w:szCs w:val="24"/>
        </w:rPr>
        <w:t>)</w:t>
      </w:r>
      <w:r w:rsidR="00223D2D">
        <w:rPr>
          <w:rFonts w:asciiTheme="majorBidi" w:hAnsiTheme="majorBidi" w:cstheme="majorBidi"/>
          <w:sz w:val="24"/>
          <w:szCs w:val="24"/>
        </w:rPr>
        <w:t xml:space="preserve"> </w:t>
      </w:r>
    </w:p>
    <w:p w:rsidR="00D47893" w:rsidRDefault="00D47893" w:rsidP="00D47893">
      <w:pPr>
        <w:rPr>
          <w:rFonts w:asciiTheme="majorBidi" w:hAnsiTheme="majorBidi" w:cstheme="majorBidi"/>
          <w:sz w:val="24"/>
          <w:szCs w:val="24"/>
        </w:rPr>
      </w:pPr>
    </w:p>
    <w:p w:rsidR="00D47893" w:rsidRDefault="00D47893" w:rsidP="00D47893">
      <w:pPr>
        <w:pStyle w:val="Default"/>
      </w:pPr>
    </w:p>
    <w:p w:rsidR="00D47893" w:rsidRPr="0044770F" w:rsidRDefault="00D47893" w:rsidP="0044770F">
      <w:pPr>
        <w:pStyle w:val="Default"/>
        <w:numPr>
          <w:ilvl w:val="0"/>
          <w:numId w:val="26"/>
        </w:numPr>
        <w:jc w:val="both"/>
        <w:rPr>
          <w:rFonts w:asciiTheme="majorBidi" w:hAnsiTheme="majorBidi" w:cstheme="majorBidi"/>
        </w:rPr>
      </w:pPr>
      <w:r w:rsidRPr="00223D2D">
        <w:rPr>
          <w:rFonts w:asciiTheme="majorBidi" w:hAnsiTheme="majorBidi" w:cstheme="majorBidi"/>
        </w:rPr>
        <w:t>How can a lack of business ethics negatively affect the performance of an economy? Give an example.</w:t>
      </w:r>
      <w:r w:rsidR="0044770F">
        <w:rPr>
          <w:rFonts w:asciiTheme="majorBidi" w:hAnsiTheme="majorBidi" w:cstheme="majorBidi"/>
        </w:rPr>
        <w:t xml:space="preserve"> </w:t>
      </w:r>
      <w:r w:rsidR="00605D66" w:rsidRPr="0044770F">
        <w:rPr>
          <w:rFonts w:asciiTheme="majorBidi" w:hAnsiTheme="majorBidi" w:cstheme="majorBidi"/>
          <w:b/>
          <w:bCs/>
        </w:rPr>
        <w:t xml:space="preserve">(LO6 ) </w:t>
      </w:r>
      <w:r w:rsidR="002557B4">
        <w:rPr>
          <w:rFonts w:asciiTheme="majorBidi" w:hAnsiTheme="majorBidi" w:cstheme="majorBidi"/>
          <w:b/>
          <w:bCs/>
        </w:rPr>
        <w:t xml:space="preserve">(1 Mark) </w:t>
      </w:r>
    </w:p>
    <w:p w:rsidR="00223D2D" w:rsidRDefault="00223D2D" w:rsidP="00223D2D">
      <w:pPr>
        <w:pStyle w:val="Default"/>
        <w:ind w:left="720" w:hanging="720"/>
        <w:rPr>
          <w:b/>
          <w:bCs/>
          <w:sz w:val="23"/>
          <w:szCs w:val="23"/>
        </w:rPr>
      </w:pPr>
    </w:p>
    <w:p w:rsidR="00223D2D" w:rsidRPr="00E761A8" w:rsidRDefault="00223D2D" w:rsidP="00E761A8">
      <w:pPr>
        <w:pStyle w:val="Default"/>
        <w:numPr>
          <w:ilvl w:val="0"/>
          <w:numId w:val="26"/>
        </w:numPr>
        <w:jc w:val="both"/>
        <w:rPr>
          <w:rFonts w:asciiTheme="majorBidi" w:hAnsiTheme="majorBidi" w:cstheme="majorBidi"/>
        </w:rPr>
      </w:pPr>
      <w:r w:rsidRPr="002557B4">
        <w:rPr>
          <w:rFonts w:asciiTheme="majorBidi" w:hAnsiTheme="majorBidi" w:cstheme="majorBidi"/>
        </w:rPr>
        <w:t xml:space="preserve">For the year ended </w:t>
      </w:r>
      <w:r w:rsidR="00B008E7">
        <w:rPr>
          <w:rFonts w:asciiTheme="majorBidi" w:hAnsiTheme="majorBidi" w:cstheme="majorBidi"/>
        </w:rPr>
        <w:t>Dec 31</w:t>
      </w:r>
      <w:r w:rsidRPr="002557B4">
        <w:rPr>
          <w:rFonts w:asciiTheme="majorBidi" w:hAnsiTheme="majorBidi" w:cstheme="majorBidi"/>
        </w:rPr>
        <w:t>, 201</w:t>
      </w:r>
      <w:r w:rsidR="00B008E7">
        <w:rPr>
          <w:rFonts w:asciiTheme="majorBidi" w:hAnsiTheme="majorBidi" w:cstheme="majorBidi"/>
        </w:rPr>
        <w:t>8</w:t>
      </w:r>
      <w:r w:rsidRPr="002557B4">
        <w:rPr>
          <w:rFonts w:asciiTheme="majorBidi" w:hAnsiTheme="majorBidi" w:cstheme="majorBidi"/>
        </w:rPr>
        <w:t xml:space="preserve">, </w:t>
      </w:r>
      <w:proofErr w:type="spellStart"/>
      <w:r w:rsidR="00B008E7">
        <w:rPr>
          <w:rFonts w:asciiTheme="majorBidi" w:hAnsiTheme="majorBidi" w:cstheme="majorBidi"/>
        </w:rPr>
        <w:t>Abeer</w:t>
      </w:r>
      <w:proofErr w:type="spellEnd"/>
      <w:r w:rsidRPr="002557B4">
        <w:rPr>
          <w:rFonts w:asciiTheme="majorBidi" w:hAnsiTheme="majorBidi" w:cstheme="majorBidi"/>
        </w:rPr>
        <w:t xml:space="preserve"> Clothing Company has total assets of $87,631,181, ROA of 11.67</w:t>
      </w:r>
      <w:r w:rsidR="00073E88">
        <w:rPr>
          <w:rFonts w:asciiTheme="majorBidi" w:hAnsiTheme="majorBidi" w:cstheme="majorBidi"/>
        </w:rPr>
        <w:t xml:space="preserve"> </w:t>
      </w:r>
      <w:r w:rsidRPr="002557B4">
        <w:rPr>
          <w:rFonts w:asciiTheme="majorBidi" w:hAnsiTheme="majorBidi" w:cstheme="majorBidi"/>
        </w:rPr>
        <w:t xml:space="preserve">percent, ROE of 21.19 percent, and a profit margin of 11.59 percent. What are the company’s net income and net sales? Calculate the firm’s debt-to-equity ratio. </w:t>
      </w:r>
      <w:r w:rsidR="002557B4" w:rsidRPr="00E761A8">
        <w:rPr>
          <w:rFonts w:asciiTheme="majorBidi" w:hAnsiTheme="majorBidi" w:cstheme="majorBidi"/>
        </w:rPr>
        <w:t>(</w:t>
      </w:r>
      <w:r w:rsidRPr="00E761A8">
        <w:rPr>
          <w:rFonts w:asciiTheme="majorBidi" w:hAnsiTheme="majorBidi" w:cstheme="majorBidi"/>
          <w:b/>
          <w:bCs/>
        </w:rPr>
        <w:t>LO 3, LO 4</w:t>
      </w:r>
      <w:r w:rsidR="002557B4" w:rsidRPr="00E761A8">
        <w:rPr>
          <w:rFonts w:asciiTheme="majorBidi" w:hAnsiTheme="majorBidi" w:cstheme="majorBidi"/>
          <w:b/>
          <w:bCs/>
        </w:rPr>
        <w:t>)</w:t>
      </w:r>
      <w:r w:rsidRPr="00E761A8">
        <w:rPr>
          <w:rFonts w:asciiTheme="majorBidi" w:hAnsiTheme="majorBidi" w:cstheme="majorBidi"/>
          <w:b/>
          <w:bCs/>
        </w:rPr>
        <w:t xml:space="preserve"> </w:t>
      </w:r>
      <w:r w:rsidR="004C784F" w:rsidRPr="00E761A8">
        <w:rPr>
          <w:rFonts w:asciiTheme="majorBidi" w:hAnsiTheme="majorBidi" w:cstheme="majorBidi"/>
          <w:b/>
          <w:bCs/>
        </w:rPr>
        <w:t xml:space="preserve">(1 Mark) </w:t>
      </w:r>
    </w:p>
    <w:sectPr w:rsidR="00223D2D" w:rsidRPr="00E761A8" w:rsidSect="009024FF">
      <w:pgSz w:w="12240" w:h="15840"/>
      <w:pgMar w:top="140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C57" w:rsidRDefault="00974C57">
      <w:pPr>
        <w:spacing w:after="0" w:line="240" w:lineRule="auto"/>
      </w:pPr>
      <w:r>
        <w:separator/>
      </w:r>
    </w:p>
  </w:endnote>
  <w:endnote w:type="continuationSeparator" w:id="0">
    <w:p w:rsidR="00974C57" w:rsidRDefault="00974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C57" w:rsidRDefault="00974C57">
      <w:pPr>
        <w:spacing w:after="0" w:line="240" w:lineRule="auto"/>
      </w:pPr>
      <w:r>
        <w:separator/>
      </w:r>
    </w:p>
  </w:footnote>
  <w:footnote w:type="continuationSeparator" w:id="0">
    <w:p w:rsidR="00974C57" w:rsidRDefault="00974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990" w:rsidRDefault="00C1399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68005D" wp14:editId="4DE2C0DB">
          <wp:simplePos x="0" y="0"/>
          <wp:positionH relativeFrom="column">
            <wp:posOffset>1003300</wp:posOffset>
          </wp:positionH>
          <wp:positionV relativeFrom="paragraph">
            <wp:posOffset>-438150</wp:posOffset>
          </wp:positionV>
          <wp:extent cx="4146550" cy="589303"/>
          <wp:effectExtent l="0" t="0" r="6350" b="127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6550" cy="5893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7" type="#_x0000_t75" style="width:24.75pt;height:25.5pt" o:bullet="t">
        <v:imagedata r:id="rId1" o:title="art29DA"/>
      </v:shape>
    </w:pict>
  </w:numPicBullet>
  <w:abstractNum w:abstractNumId="0" w15:restartNumberingAfterBreak="0">
    <w:nsid w:val="024377AA"/>
    <w:multiLevelType w:val="hybridMultilevel"/>
    <w:tmpl w:val="2946DFF8"/>
    <w:lvl w:ilvl="0" w:tplc="0409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" w15:restartNumberingAfterBreak="0">
    <w:nsid w:val="02B05498"/>
    <w:multiLevelType w:val="hybridMultilevel"/>
    <w:tmpl w:val="2DDE0ED8"/>
    <w:lvl w:ilvl="0" w:tplc="0409000F">
      <w:start w:val="1"/>
      <w:numFmt w:val="decimal"/>
      <w:lvlText w:val="%1."/>
      <w:lvlJc w:val="left"/>
      <w:pPr>
        <w:ind w:left="1062" w:hanging="360"/>
      </w:p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" w15:restartNumberingAfterBreak="0">
    <w:nsid w:val="0A5640AB"/>
    <w:multiLevelType w:val="hybridMultilevel"/>
    <w:tmpl w:val="50FEB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C46C2"/>
    <w:multiLevelType w:val="hybridMultilevel"/>
    <w:tmpl w:val="61C435E8"/>
    <w:lvl w:ilvl="0" w:tplc="86A027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AE224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C89E6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B4A17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7CA50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4A3BC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FC07E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BA0C0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708D0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A94D3A"/>
    <w:multiLevelType w:val="hybridMultilevel"/>
    <w:tmpl w:val="FBD6CDCE"/>
    <w:lvl w:ilvl="0" w:tplc="CC0C8A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AC8D4C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1AF9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7C9DC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76CC6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4358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ECFE0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785BF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A46F8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8A23804"/>
    <w:multiLevelType w:val="hybridMultilevel"/>
    <w:tmpl w:val="599E9A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B85C44"/>
    <w:multiLevelType w:val="hybridMultilevel"/>
    <w:tmpl w:val="BED81F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2A24EC"/>
    <w:multiLevelType w:val="hybridMultilevel"/>
    <w:tmpl w:val="74D46766"/>
    <w:lvl w:ilvl="0" w:tplc="37AE67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6184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E0182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384EE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704DA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301A0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FEF7F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F2C52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06712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E6C3E60"/>
    <w:multiLevelType w:val="hybridMultilevel"/>
    <w:tmpl w:val="5BE26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A31A4"/>
    <w:multiLevelType w:val="hybridMultilevel"/>
    <w:tmpl w:val="3404FBB2"/>
    <w:lvl w:ilvl="0" w:tplc="62445D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DCE21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3CD6C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3C102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DA9B7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306C7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1663B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10CC2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F615A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55157DE"/>
    <w:multiLevelType w:val="hybridMultilevel"/>
    <w:tmpl w:val="56240112"/>
    <w:lvl w:ilvl="0" w:tplc="7C86A8F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D36CCA0">
      <w:numFmt w:val="bullet"/>
      <w:lvlText w:val="•"/>
      <w:lvlJc w:val="left"/>
      <w:pPr>
        <w:ind w:left="1682" w:hanging="360"/>
      </w:pPr>
      <w:rPr>
        <w:rFonts w:hint="default"/>
      </w:rPr>
    </w:lvl>
    <w:lvl w:ilvl="2" w:tplc="B100CCFE">
      <w:numFmt w:val="bullet"/>
      <w:lvlText w:val="•"/>
      <w:lvlJc w:val="left"/>
      <w:pPr>
        <w:ind w:left="2544" w:hanging="360"/>
      </w:pPr>
      <w:rPr>
        <w:rFonts w:hint="default"/>
      </w:rPr>
    </w:lvl>
    <w:lvl w:ilvl="3" w:tplc="C8F045D2">
      <w:numFmt w:val="bullet"/>
      <w:lvlText w:val="•"/>
      <w:lvlJc w:val="left"/>
      <w:pPr>
        <w:ind w:left="3406" w:hanging="360"/>
      </w:pPr>
      <w:rPr>
        <w:rFonts w:hint="default"/>
      </w:rPr>
    </w:lvl>
    <w:lvl w:ilvl="4" w:tplc="096A6436">
      <w:numFmt w:val="bullet"/>
      <w:lvlText w:val="•"/>
      <w:lvlJc w:val="left"/>
      <w:pPr>
        <w:ind w:left="4268" w:hanging="360"/>
      </w:pPr>
      <w:rPr>
        <w:rFonts w:hint="default"/>
      </w:rPr>
    </w:lvl>
    <w:lvl w:ilvl="5" w:tplc="FA9A7DA6">
      <w:numFmt w:val="bullet"/>
      <w:lvlText w:val="•"/>
      <w:lvlJc w:val="left"/>
      <w:pPr>
        <w:ind w:left="5130" w:hanging="360"/>
      </w:pPr>
      <w:rPr>
        <w:rFonts w:hint="default"/>
      </w:rPr>
    </w:lvl>
    <w:lvl w:ilvl="6" w:tplc="CD8AA006">
      <w:numFmt w:val="bullet"/>
      <w:lvlText w:val="•"/>
      <w:lvlJc w:val="left"/>
      <w:pPr>
        <w:ind w:left="5992" w:hanging="360"/>
      </w:pPr>
      <w:rPr>
        <w:rFonts w:hint="default"/>
      </w:rPr>
    </w:lvl>
    <w:lvl w:ilvl="7" w:tplc="AA120950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B7245FD0">
      <w:numFmt w:val="bullet"/>
      <w:lvlText w:val="•"/>
      <w:lvlJc w:val="left"/>
      <w:pPr>
        <w:ind w:left="7716" w:hanging="360"/>
      </w:pPr>
      <w:rPr>
        <w:rFonts w:hint="default"/>
      </w:rPr>
    </w:lvl>
  </w:abstractNum>
  <w:abstractNum w:abstractNumId="11" w15:restartNumberingAfterBreak="0">
    <w:nsid w:val="3614562C"/>
    <w:multiLevelType w:val="hybridMultilevel"/>
    <w:tmpl w:val="27E4A9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B566AE"/>
    <w:multiLevelType w:val="hybridMultilevel"/>
    <w:tmpl w:val="BE066704"/>
    <w:lvl w:ilvl="0" w:tplc="731C91C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5C444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EE66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E2798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1E092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62F72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221C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DE88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1C06A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3C2321"/>
    <w:multiLevelType w:val="hybridMultilevel"/>
    <w:tmpl w:val="D390E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C7F7D"/>
    <w:multiLevelType w:val="hybridMultilevel"/>
    <w:tmpl w:val="6486D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025D9"/>
    <w:multiLevelType w:val="hybridMultilevel"/>
    <w:tmpl w:val="4C54AC6E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6" w15:restartNumberingAfterBreak="0">
    <w:nsid w:val="482E5385"/>
    <w:multiLevelType w:val="hybridMultilevel"/>
    <w:tmpl w:val="81AC4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13195"/>
    <w:multiLevelType w:val="hybridMultilevel"/>
    <w:tmpl w:val="C3647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05260E"/>
    <w:multiLevelType w:val="hybridMultilevel"/>
    <w:tmpl w:val="4B80F174"/>
    <w:lvl w:ilvl="0" w:tplc="A8962A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44DB3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6AB3D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92463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A0A1C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98E11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6ECFD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44F01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86ED3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69A0C15"/>
    <w:multiLevelType w:val="hybridMultilevel"/>
    <w:tmpl w:val="6A7ECCA4"/>
    <w:lvl w:ilvl="0" w:tplc="53DCA1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70B5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76BFF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107D4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B468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F09C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A622A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A83F2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083E9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FD23E78"/>
    <w:multiLevelType w:val="hybridMultilevel"/>
    <w:tmpl w:val="66400794"/>
    <w:lvl w:ilvl="0" w:tplc="298C2D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7688A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0E4C4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9616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844B7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C078B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32EAA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2276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30E6A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0904E63"/>
    <w:multiLevelType w:val="hybridMultilevel"/>
    <w:tmpl w:val="C51A05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6145147"/>
    <w:multiLevelType w:val="hybridMultilevel"/>
    <w:tmpl w:val="F432D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80096E"/>
    <w:multiLevelType w:val="hybridMultilevel"/>
    <w:tmpl w:val="D1C89B9A"/>
    <w:lvl w:ilvl="0" w:tplc="02F02DBE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spacing w:val="-4"/>
        <w:w w:val="100"/>
        <w:sz w:val="24"/>
        <w:szCs w:val="24"/>
      </w:rPr>
    </w:lvl>
    <w:lvl w:ilvl="1" w:tplc="4C34D134">
      <w:start w:val="1"/>
      <w:numFmt w:val="lowerLetter"/>
      <w:lvlText w:val="%2."/>
      <w:lvlJc w:val="left"/>
      <w:pPr>
        <w:ind w:left="1540" w:hanging="360"/>
      </w:pPr>
      <w:rPr>
        <w:rFonts w:ascii="Calibri" w:eastAsia="Calibri" w:hAnsi="Calibri" w:cs="Calibri" w:hint="default"/>
        <w:spacing w:val="-4"/>
        <w:w w:val="100"/>
        <w:sz w:val="24"/>
        <w:szCs w:val="24"/>
      </w:rPr>
    </w:lvl>
    <w:lvl w:ilvl="2" w:tplc="33CEE138"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AD9483BA">
      <w:numFmt w:val="bullet"/>
      <w:lvlText w:val="•"/>
      <w:lvlJc w:val="left"/>
      <w:pPr>
        <w:ind w:left="3295" w:hanging="360"/>
      </w:pPr>
      <w:rPr>
        <w:rFonts w:hint="default"/>
      </w:rPr>
    </w:lvl>
    <w:lvl w:ilvl="4" w:tplc="19AAE246">
      <w:numFmt w:val="bullet"/>
      <w:lvlText w:val="•"/>
      <w:lvlJc w:val="left"/>
      <w:pPr>
        <w:ind w:left="4173" w:hanging="360"/>
      </w:pPr>
      <w:rPr>
        <w:rFonts w:hint="default"/>
      </w:rPr>
    </w:lvl>
    <w:lvl w:ilvl="5" w:tplc="2AC66888">
      <w:numFmt w:val="bullet"/>
      <w:lvlText w:val="•"/>
      <w:lvlJc w:val="left"/>
      <w:pPr>
        <w:ind w:left="5051" w:hanging="360"/>
      </w:pPr>
      <w:rPr>
        <w:rFonts w:hint="default"/>
      </w:rPr>
    </w:lvl>
    <w:lvl w:ilvl="6" w:tplc="94A64512">
      <w:numFmt w:val="bullet"/>
      <w:lvlText w:val="•"/>
      <w:lvlJc w:val="left"/>
      <w:pPr>
        <w:ind w:left="5928" w:hanging="360"/>
      </w:pPr>
      <w:rPr>
        <w:rFonts w:hint="default"/>
      </w:rPr>
    </w:lvl>
    <w:lvl w:ilvl="7" w:tplc="4F6C5ED8">
      <w:numFmt w:val="bullet"/>
      <w:lvlText w:val="•"/>
      <w:lvlJc w:val="left"/>
      <w:pPr>
        <w:ind w:left="6806" w:hanging="360"/>
      </w:pPr>
      <w:rPr>
        <w:rFonts w:hint="default"/>
      </w:rPr>
    </w:lvl>
    <w:lvl w:ilvl="8" w:tplc="DEDC5592">
      <w:numFmt w:val="bullet"/>
      <w:lvlText w:val="•"/>
      <w:lvlJc w:val="left"/>
      <w:pPr>
        <w:ind w:left="7684" w:hanging="360"/>
      </w:pPr>
      <w:rPr>
        <w:rFonts w:hint="default"/>
      </w:rPr>
    </w:lvl>
  </w:abstractNum>
  <w:abstractNum w:abstractNumId="24" w15:restartNumberingAfterBreak="0">
    <w:nsid w:val="6D884D6C"/>
    <w:multiLevelType w:val="hybridMultilevel"/>
    <w:tmpl w:val="D02A6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DB3FEC"/>
    <w:multiLevelType w:val="hybridMultilevel"/>
    <w:tmpl w:val="F9D2AA62"/>
    <w:lvl w:ilvl="0" w:tplc="0409000F">
      <w:start w:val="1"/>
      <w:numFmt w:val="decimal"/>
      <w:lvlText w:val="%1."/>
      <w:lvlJc w:val="left"/>
      <w:pPr>
        <w:ind w:left="1062" w:hanging="360"/>
      </w:p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num w:numId="1">
    <w:abstractNumId w:val="23"/>
  </w:num>
  <w:num w:numId="2">
    <w:abstractNumId w:val="10"/>
  </w:num>
  <w:num w:numId="3">
    <w:abstractNumId w:val="15"/>
  </w:num>
  <w:num w:numId="4">
    <w:abstractNumId w:val="2"/>
  </w:num>
  <w:num w:numId="5">
    <w:abstractNumId w:val="22"/>
  </w:num>
  <w:num w:numId="6">
    <w:abstractNumId w:val="0"/>
  </w:num>
  <w:num w:numId="7">
    <w:abstractNumId w:val="1"/>
  </w:num>
  <w:num w:numId="8">
    <w:abstractNumId w:val="24"/>
  </w:num>
  <w:num w:numId="9">
    <w:abstractNumId w:val="25"/>
  </w:num>
  <w:num w:numId="10">
    <w:abstractNumId w:val="17"/>
  </w:num>
  <w:num w:numId="11">
    <w:abstractNumId w:val="19"/>
  </w:num>
  <w:num w:numId="12">
    <w:abstractNumId w:val="12"/>
  </w:num>
  <w:num w:numId="13">
    <w:abstractNumId w:val="11"/>
  </w:num>
  <w:num w:numId="14">
    <w:abstractNumId w:val="3"/>
  </w:num>
  <w:num w:numId="15">
    <w:abstractNumId w:val="18"/>
  </w:num>
  <w:num w:numId="16">
    <w:abstractNumId w:val="9"/>
  </w:num>
  <w:num w:numId="17">
    <w:abstractNumId w:val="21"/>
  </w:num>
  <w:num w:numId="18">
    <w:abstractNumId w:val="4"/>
  </w:num>
  <w:num w:numId="19">
    <w:abstractNumId w:val="7"/>
  </w:num>
  <w:num w:numId="20">
    <w:abstractNumId w:val="20"/>
  </w:num>
  <w:num w:numId="21">
    <w:abstractNumId w:val="6"/>
  </w:num>
  <w:num w:numId="22">
    <w:abstractNumId w:val="13"/>
  </w:num>
  <w:num w:numId="23">
    <w:abstractNumId w:val="14"/>
  </w:num>
  <w:num w:numId="24">
    <w:abstractNumId w:val="8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3F8"/>
    <w:rsid w:val="00003AEE"/>
    <w:rsid w:val="000420BD"/>
    <w:rsid w:val="00067D1B"/>
    <w:rsid w:val="00073E88"/>
    <w:rsid w:val="00074F8B"/>
    <w:rsid w:val="00090A2F"/>
    <w:rsid w:val="000C0CB7"/>
    <w:rsid w:val="000F1007"/>
    <w:rsid w:val="000F1B3F"/>
    <w:rsid w:val="001223A9"/>
    <w:rsid w:val="00131FCD"/>
    <w:rsid w:val="001447DB"/>
    <w:rsid w:val="001879CF"/>
    <w:rsid w:val="00190D46"/>
    <w:rsid w:val="00192BFF"/>
    <w:rsid w:val="0021085B"/>
    <w:rsid w:val="00223D2D"/>
    <w:rsid w:val="00245731"/>
    <w:rsid w:val="002557B4"/>
    <w:rsid w:val="00265D6D"/>
    <w:rsid w:val="00276DFA"/>
    <w:rsid w:val="002834FD"/>
    <w:rsid w:val="00294D11"/>
    <w:rsid w:val="002C5D05"/>
    <w:rsid w:val="002E7199"/>
    <w:rsid w:val="002F64EC"/>
    <w:rsid w:val="002F67E3"/>
    <w:rsid w:val="00303C46"/>
    <w:rsid w:val="00311FAC"/>
    <w:rsid w:val="00336013"/>
    <w:rsid w:val="00377907"/>
    <w:rsid w:val="003E2800"/>
    <w:rsid w:val="00404BFC"/>
    <w:rsid w:val="0044770F"/>
    <w:rsid w:val="00494DFF"/>
    <w:rsid w:val="004C784F"/>
    <w:rsid w:val="004E5AFF"/>
    <w:rsid w:val="004F339E"/>
    <w:rsid w:val="00527909"/>
    <w:rsid w:val="00533968"/>
    <w:rsid w:val="0054633C"/>
    <w:rsid w:val="00571838"/>
    <w:rsid w:val="00571BC9"/>
    <w:rsid w:val="005C2D88"/>
    <w:rsid w:val="005F5B0E"/>
    <w:rsid w:val="00605D66"/>
    <w:rsid w:val="00650A6E"/>
    <w:rsid w:val="0067327B"/>
    <w:rsid w:val="006761E1"/>
    <w:rsid w:val="006B0433"/>
    <w:rsid w:val="006B79A4"/>
    <w:rsid w:val="006C5FDC"/>
    <w:rsid w:val="00703193"/>
    <w:rsid w:val="0072431D"/>
    <w:rsid w:val="007B0838"/>
    <w:rsid w:val="007E2387"/>
    <w:rsid w:val="007E5DB9"/>
    <w:rsid w:val="008046BF"/>
    <w:rsid w:val="00805B7D"/>
    <w:rsid w:val="008631DA"/>
    <w:rsid w:val="0088238F"/>
    <w:rsid w:val="008912A8"/>
    <w:rsid w:val="008950FF"/>
    <w:rsid w:val="009024FF"/>
    <w:rsid w:val="0090583C"/>
    <w:rsid w:val="00915975"/>
    <w:rsid w:val="00923447"/>
    <w:rsid w:val="009337ED"/>
    <w:rsid w:val="00974C57"/>
    <w:rsid w:val="009B1B6F"/>
    <w:rsid w:val="009C4C68"/>
    <w:rsid w:val="009E2813"/>
    <w:rsid w:val="00A171AE"/>
    <w:rsid w:val="00A329B2"/>
    <w:rsid w:val="00A615DD"/>
    <w:rsid w:val="00A778B0"/>
    <w:rsid w:val="00A8036B"/>
    <w:rsid w:val="00A97462"/>
    <w:rsid w:val="00AB079F"/>
    <w:rsid w:val="00AE3C6E"/>
    <w:rsid w:val="00AF19BF"/>
    <w:rsid w:val="00B008E7"/>
    <w:rsid w:val="00B023EF"/>
    <w:rsid w:val="00BA2D29"/>
    <w:rsid w:val="00C13990"/>
    <w:rsid w:val="00C51326"/>
    <w:rsid w:val="00C639F8"/>
    <w:rsid w:val="00CA7EEF"/>
    <w:rsid w:val="00CB2144"/>
    <w:rsid w:val="00CF1D42"/>
    <w:rsid w:val="00D47893"/>
    <w:rsid w:val="00D72088"/>
    <w:rsid w:val="00D82C86"/>
    <w:rsid w:val="00DA4FE5"/>
    <w:rsid w:val="00DB12DB"/>
    <w:rsid w:val="00DD30ED"/>
    <w:rsid w:val="00E553FF"/>
    <w:rsid w:val="00E761A8"/>
    <w:rsid w:val="00EF78EE"/>
    <w:rsid w:val="00F013F8"/>
    <w:rsid w:val="00F5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BC28B2-08B6-4AEB-B615-455F6490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2C5D05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7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01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13F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2C5D05"/>
    <w:rPr>
      <w:rFonts w:ascii="Calibri" w:eastAsia="Calibri" w:hAnsi="Calibri" w:cs="Calibri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2C5D05"/>
    <w:pPr>
      <w:widowControl w:val="0"/>
      <w:autoSpaceDE w:val="0"/>
      <w:autoSpaceDN w:val="0"/>
      <w:spacing w:after="0" w:line="240" w:lineRule="auto"/>
      <w:ind w:left="820" w:hanging="360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C5D05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2C5D05"/>
    <w:pPr>
      <w:widowControl w:val="0"/>
      <w:autoSpaceDE w:val="0"/>
      <w:autoSpaceDN w:val="0"/>
      <w:spacing w:after="0" w:line="240" w:lineRule="auto"/>
      <w:ind w:left="820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2C5D05"/>
    <w:pPr>
      <w:widowControl w:val="0"/>
      <w:autoSpaceDE w:val="0"/>
      <w:autoSpaceDN w:val="0"/>
      <w:spacing w:after="0" w:line="292" w:lineRule="exact"/>
      <w:ind w:left="102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2C5D0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rsid w:val="002C5D05"/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73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Strong">
    <w:name w:val="Strong"/>
    <w:basedOn w:val="DefaultParagraphFont"/>
    <w:uiPriority w:val="22"/>
    <w:qFormat/>
    <w:rsid w:val="00245731"/>
    <w:rPr>
      <w:b/>
      <w:bCs/>
    </w:rPr>
  </w:style>
  <w:style w:type="table" w:styleId="TableGrid">
    <w:name w:val="Table Grid"/>
    <w:basedOn w:val="TableNormal"/>
    <w:uiPriority w:val="59"/>
    <w:rsid w:val="00AB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D3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0ED"/>
  </w:style>
  <w:style w:type="paragraph" w:customStyle="1" w:styleId="Default">
    <w:name w:val="Default"/>
    <w:rsid w:val="00D478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59470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0476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5552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34206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4942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423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9717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74481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69428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29392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3393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1699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7562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4382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5934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3595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5487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3837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86465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8083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4749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33101-1290-49F9-ADF7-487673A1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/>
      <vt:lpstr>FIN101: Principles of Finance</vt:lpstr>
      <vt:lpstr/>
      <vt:lpstr>SECOND SEMESTER 2018-19</vt:lpstr>
      <vt:lpstr>ASSIGNMENT-1</vt:lpstr>
      <vt:lpstr/>
      <vt:lpstr/>
      <vt:lpstr/>
      <vt:lpstr>Instructions for Assignment</vt:lpstr>
      <vt:lpstr>Assignment Regulations:</vt:lpstr>
      <vt:lpstr>ASSIGNMENT -1</vt:lpstr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yasmeen ansari</cp:lastModifiedBy>
  <cp:revision>23</cp:revision>
  <dcterms:created xsi:type="dcterms:W3CDTF">2019-01-31T19:12:00Z</dcterms:created>
  <dcterms:modified xsi:type="dcterms:W3CDTF">2019-02-06T15:48:00Z</dcterms:modified>
</cp:coreProperties>
</file>